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1C7" w:rsidRDefault="009A1791" w:rsidP="00003E85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rFonts w:eastAsia="Calibri"/>
          <w:b/>
          <w:color w:val="000000"/>
          <w:u w:val="single"/>
          <w:lang w:eastAsia="en-US"/>
        </w:rPr>
      </w:pPr>
      <w:r w:rsidRPr="009A1791">
        <w:rPr>
          <w:b/>
          <w:u w:val="single"/>
          <w:lang w:val="kk-KZ"/>
        </w:rPr>
        <w:t xml:space="preserve">ҚР </w:t>
      </w:r>
      <w:r w:rsidRPr="009A1791">
        <w:rPr>
          <w:b/>
          <w:u w:val="single"/>
        </w:rPr>
        <w:t xml:space="preserve">СТ ISO/IEC 19785-1 </w:t>
      </w:r>
      <w:proofErr w:type="spellStart"/>
      <w:r w:rsidRPr="009A1791">
        <w:rPr>
          <w:rFonts w:eastAsia="Calibri"/>
          <w:b/>
          <w:color w:val="000000"/>
          <w:u w:val="single"/>
          <w:lang w:eastAsia="en-US"/>
        </w:rPr>
        <w:t>Ақпараттық</w:t>
      </w:r>
      <w:proofErr w:type="spellEnd"/>
      <w:r w:rsidRPr="009A1791">
        <w:rPr>
          <w:rFonts w:eastAsia="Calibri"/>
          <w:b/>
          <w:color w:val="000000"/>
          <w:u w:val="single"/>
          <w:lang w:eastAsia="en-US"/>
        </w:rPr>
        <w:t xml:space="preserve"> технология. </w:t>
      </w:r>
      <w:proofErr w:type="spellStart"/>
      <w:r w:rsidR="002A01C7" w:rsidRPr="009A1791">
        <w:rPr>
          <w:rFonts w:eastAsia="Calibri"/>
          <w:b/>
          <w:color w:val="000000"/>
          <w:u w:val="single"/>
          <w:lang w:eastAsia="en-US"/>
        </w:rPr>
        <w:t>Биометриялық</w:t>
      </w:r>
      <w:proofErr w:type="spellEnd"/>
      <w:r w:rsidR="002A01C7" w:rsidRPr="009A1791">
        <w:rPr>
          <w:rFonts w:eastAsia="Calibri"/>
          <w:b/>
          <w:color w:val="000000"/>
          <w:u w:val="single"/>
          <w:lang w:eastAsia="en-US"/>
        </w:rPr>
        <w:t xml:space="preserve"> </w:t>
      </w:r>
    </w:p>
    <w:p w:rsidR="009A1791" w:rsidRPr="009A1791" w:rsidRDefault="002A01C7" w:rsidP="00003E85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rFonts w:eastAsia="Calibri"/>
          <w:b/>
          <w:color w:val="000000"/>
          <w:u w:val="single"/>
          <w:lang w:eastAsia="en-US"/>
        </w:rPr>
      </w:pPr>
      <w:proofErr w:type="spellStart"/>
      <w:r w:rsidRPr="009A1791">
        <w:rPr>
          <w:rFonts w:eastAsia="Calibri"/>
          <w:b/>
          <w:color w:val="000000"/>
          <w:u w:val="single"/>
          <w:lang w:eastAsia="en-US"/>
        </w:rPr>
        <w:t>деректер</w:t>
      </w:r>
      <w:r>
        <w:rPr>
          <w:rFonts w:eastAsia="Calibri"/>
          <w:b/>
          <w:color w:val="000000"/>
          <w:u w:val="single"/>
          <w:lang w:eastAsia="en-US"/>
        </w:rPr>
        <w:t>мен</w:t>
      </w:r>
      <w:proofErr w:type="spellEnd"/>
      <w:r>
        <w:rPr>
          <w:rFonts w:eastAsia="Calibri"/>
          <w:b/>
          <w:color w:val="000000"/>
          <w:u w:val="single"/>
          <w:lang w:eastAsia="en-US"/>
        </w:rPr>
        <w:t xml:space="preserve"> </w:t>
      </w:r>
      <w:r w:rsidRPr="009A1791">
        <w:rPr>
          <w:rFonts w:eastAsia="Calibri"/>
          <w:b/>
          <w:color w:val="000000"/>
          <w:u w:val="single"/>
          <w:lang w:eastAsia="en-US"/>
        </w:rPr>
        <w:t xml:space="preserve"> </w:t>
      </w:r>
      <w:proofErr w:type="spellStart"/>
      <w:r>
        <w:rPr>
          <w:rFonts w:eastAsia="Calibri"/>
          <w:b/>
          <w:color w:val="000000"/>
          <w:u w:val="single"/>
          <w:lang w:eastAsia="en-US"/>
        </w:rPr>
        <w:t>а</w:t>
      </w:r>
      <w:r w:rsidR="009A1791" w:rsidRPr="009A1791">
        <w:rPr>
          <w:rFonts w:eastAsia="Calibri"/>
          <w:b/>
          <w:color w:val="000000"/>
          <w:u w:val="single"/>
          <w:lang w:eastAsia="en-US"/>
        </w:rPr>
        <w:t>лмасу</w:t>
      </w:r>
      <w:proofErr w:type="spellEnd"/>
      <w:r w:rsidR="009A1791" w:rsidRPr="009A1791">
        <w:rPr>
          <w:rFonts w:eastAsia="Calibri"/>
          <w:b/>
          <w:color w:val="000000"/>
          <w:u w:val="single"/>
          <w:lang w:eastAsia="en-US"/>
        </w:rPr>
        <w:t xml:space="preserve"> </w:t>
      </w:r>
      <w:proofErr w:type="spellStart"/>
      <w:r w:rsidR="009A1791" w:rsidRPr="009A1791">
        <w:rPr>
          <w:rFonts w:eastAsia="Calibri"/>
          <w:b/>
          <w:color w:val="000000"/>
          <w:u w:val="single"/>
          <w:lang w:eastAsia="en-US"/>
        </w:rPr>
        <w:t>форматтарының</w:t>
      </w:r>
      <w:proofErr w:type="spellEnd"/>
      <w:r w:rsidR="009A1791" w:rsidRPr="009A1791">
        <w:rPr>
          <w:rFonts w:eastAsia="Calibri"/>
          <w:b/>
          <w:color w:val="000000"/>
          <w:u w:val="single"/>
          <w:lang w:eastAsia="en-US"/>
        </w:rPr>
        <w:t xml:space="preserve"> </w:t>
      </w:r>
      <w:proofErr w:type="spellStart"/>
      <w:r w:rsidR="009A1791" w:rsidRPr="009A1791">
        <w:rPr>
          <w:rFonts w:eastAsia="Calibri"/>
          <w:b/>
          <w:color w:val="000000"/>
          <w:u w:val="single"/>
          <w:lang w:eastAsia="en-US"/>
        </w:rPr>
        <w:t>бірыңғай</w:t>
      </w:r>
      <w:proofErr w:type="spellEnd"/>
      <w:r w:rsidR="009A1791" w:rsidRPr="009A1791">
        <w:rPr>
          <w:rFonts w:eastAsia="Calibri"/>
          <w:b/>
          <w:color w:val="000000"/>
          <w:u w:val="single"/>
          <w:lang w:eastAsia="en-US"/>
        </w:rPr>
        <w:t xml:space="preserve"> </w:t>
      </w:r>
      <w:proofErr w:type="spellStart"/>
      <w:r w:rsidR="009A1791" w:rsidRPr="009A1791">
        <w:rPr>
          <w:rFonts w:eastAsia="Calibri"/>
          <w:b/>
          <w:color w:val="000000"/>
          <w:u w:val="single"/>
          <w:lang w:eastAsia="en-US"/>
        </w:rPr>
        <w:t>құрылымы</w:t>
      </w:r>
      <w:proofErr w:type="spellEnd"/>
      <w:r w:rsidR="009A1791" w:rsidRPr="009A1791">
        <w:rPr>
          <w:rFonts w:eastAsia="Calibri"/>
          <w:b/>
          <w:color w:val="000000"/>
          <w:u w:val="single"/>
          <w:lang w:eastAsia="en-US"/>
        </w:rPr>
        <w:t xml:space="preserve">. </w:t>
      </w:r>
    </w:p>
    <w:p w:rsidR="009A1791" w:rsidRPr="009A1791" w:rsidRDefault="009A1791" w:rsidP="00003E85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  <w:u w:val="single"/>
        </w:rPr>
      </w:pPr>
      <w:r w:rsidRPr="009A1791">
        <w:rPr>
          <w:rFonts w:eastAsia="Calibri"/>
          <w:b/>
          <w:color w:val="000000"/>
          <w:u w:val="single"/>
          <w:lang w:eastAsia="en-US"/>
        </w:rPr>
        <w:t>1</w:t>
      </w:r>
      <w:r w:rsidRPr="009A1791">
        <w:rPr>
          <w:rFonts w:eastAsia="Calibri"/>
          <w:b/>
          <w:color w:val="000000"/>
          <w:u w:val="single"/>
          <w:lang w:val="kk-KZ" w:eastAsia="en-US"/>
        </w:rPr>
        <w:t>-</w:t>
      </w:r>
      <w:proofErr w:type="spellStart"/>
      <w:r w:rsidRPr="009A1791">
        <w:rPr>
          <w:rFonts w:eastAsia="Calibri"/>
          <w:b/>
          <w:color w:val="000000"/>
          <w:u w:val="single"/>
          <w:lang w:eastAsia="en-US"/>
        </w:rPr>
        <w:t>бөлім</w:t>
      </w:r>
      <w:proofErr w:type="spellEnd"/>
      <w:r w:rsidRPr="009A1791">
        <w:rPr>
          <w:rFonts w:eastAsia="Calibri"/>
          <w:b/>
          <w:color w:val="000000"/>
          <w:u w:val="single"/>
          <w:lang w:eastAsia="en-US"/>
        </w:rPr>
        <w:t xml:space="preserve">. </w:t>
      </w:r>
      <w:proofErr w:type="spellStart"/>
      <w:r w:rsidRPr="009A1791">
        <w:rPr>
          <w:rFonts w:eastAsia="Calibri"/>
          <w:b/>
          <w:color w:val="000000"/>
          <w:u w:val="single"/>
          <w:lang w:eastAsia="en-US"/>
        </w:rPr>
        <w:t>Деректер</w:t>
      </w:r>
      <w:proofErr w:type="spellEnd"/>
      <w:r w:rsidRPr="009A1791">
        <w:rPr>
          <w:rFonts w:eastAsia="Calibri"/>
          <w:b/>
          <w:color w:val="000000"/>
          <w:u w:val="single"/>
          <w:lang w:eastAsia="en-US"/>
        </w:rPr>
        <w:t xml:space="preserve"> </w:t>
      </w:r>
      <w:proofErr w:type="spellStart"/>
      <w:r w:rsidRPr="009A1791">
        <w:rPr>
          <w:rFonts w:eastAsia="Calibri"/>
          <w:b/>
          <w:color w:val="000000"/>
          <w:u w:val="single"/>
          <w:lang w:eastAsia="en-US"/>
        </w:rPr>
        <w:t>элементтерінің</w:t>
      </w:r>
      <w:proofErr w:type="spellEnd"/>
      <w:r w:rsidRPr="009A1791">
        <w:rPr>
          <w:rFonts w:eastAsia="Calibri"/>
          <w:b/>
          <w:color w:val="000000"/>
          <w:u w:val="single"/>
          <w:lang w:eastAsia="en-US"/>
        </w:rPr>
        <w:t xml:space="preserve"> </w:t>
      </w:r>
      <w:r w:rsidRPr="009A1791">
        <w:rPr>
          <w:rFonts w:eastAsia="Calibri"/>
          <w:b/>
          <w:color w:val="000000"/>
          <w:u w:val="single"/>
          <w:lang w:val="kk-KZ" w:eastAsia="en-US"/>
        </w:rPr>
        <w:t>ерекшелігі</w:t>
      </w:r>
      <w:r w:rsidRPr="009A1791">
        <w:rPr>
          <w:b/>
          <w:u w:val="single"/>
        </w:rPr>
        <w:t xml:space="preserve"> </w:t>
      </w:r>
    </w:p>
    <w:p w:rsidR="00440571" w:rsidRPr="008704B2" w:rsidRDefault="00440571" w:rsidP="00003E85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  <w:lang w:val="kk-KZ"/>
        </w:rPr>
      </w:pPr>
      <w:r w:rsidRPr="008704B2">
        <w:rPr>
          <w:b/>
          <w:lang w:val="kk-KZ"/>
        </w:rPr>
        <w:t>әзірлеу жөніндегі ұсыныс-өтінімге түсіндірме жазба</w:t>
      </w:r>
    </w:p>
    <w:p w:rsidR="00440571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</w:p>
    <w:p w:rsidR="00440571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  <w:r>
        <w:rPr>
          <w:b/>
          <w:lang w:val="kk-KZ"/>
        </w:rPr>
        <w:t>1. Стандарттау жөніндегі құжаттарды, оның ішінде стандарттау жөніндегі ұқсас құжаттардың қолданылуы кезінде әзірлеу қажеттілігі мен орындылығы туралы мәліметтер</w:t>
      </w:r>
    </w:p>
    <w:p w:rsidR="00D4004C" w:rsidRPr="00A004A9" w:rsidRDefault="00D4004C" w:rsidP="00D4004C">
      <w:pPr>
        <w:ind w:firstLine="567"/>
        <w:jc w:val="both"/>
        <w:rPr>
          <w:lang w:val="kk-KZ"/>
        </w:rPr>
      </w:pPr>
      <w:r>
        <w:rPr>
          <w:b/>
          <w:lang w:val="kk-KZ"/>
        </w:rPr>
        <w:t xml:space="preserve"> </w:t>
      </w:r>
      <w:r w:rsidRPr="00A004A9">
        <w:rPr>
          <w:lang w:val="kk-KZ"/>
        </w:rPr>
        <w:t xml:space="preserve">Қазақстан Республикасы Үкіметінің 30.12.2021ж. №961 </w:t>
      </w:r>
      <w:r>
        <w:rPr>
          <w:lang w:val="kk-KZ"/>
        </w:rPr>
        <w:t>қ</w:t>
      </w:r>
      <w:r w:rsidRPr="00A004A9">
        <w:rPr>
          <w:lang w:val="kk-KZ"/>
        </w:rPr>
        <w:t xml:space="preserve">аулысымен бекітілген </w:t>
      </w:r>
      <w:r>
        <w:rPr>
          <w:lang w:val="kk-KZ"/>
        </w:rPr>
        <w:t>А</w:t>
      </w:r>
      <w:r w:rsidRPr="00A004A9">
        <w:rPr>
          <w:lang w:val="kk-KZ"/>
        </w:rPr>
        <w:t xml:space="preserve">қпараттық-коммуникациялық технологиялар саласын және цифрлық саланы дамыту </w:t>
      </w:r>
      <w:r>
        <w:rPr>
          <w:lang w:val="kk-KZ"/>
        </w:rPr>
        <w:t>Т</w:t>
      </w:r>
      <w:r w:rsidRPr="00A004A9">
        <w:rPr>
          <w:lang w:val="kk-KZ"/>
        </w:rPr>
        <w:t xml:space="preserve">ұжырымдамасын іске асыру шеңберінде МО сервистерін бірыңғай платформаға көшіру және </w:t>
      </w:r>
      <w:r>
        <w:rPr>
          <w:lang w:val="kk-KZ"/>
        </w:rPr>
        <w:t>«</w:t>
      </w:r>
      <w:r w:rsidRPr="00A004A9">
        <w:rPr>
          <w:lang w:val="kk-KZ"/>
        </w:rPr>
        <w:t>электрондық үкімет</w:t>
      </w:r>
      <w:r>
        <w:rPr>
          <w:lang w:val="kk-KZ"/>
        </w:rPr>
        <w:t>»</w:t>
      </w:r>
      <w:r w:rsidRPr="00A004A9">
        <w:rPr>
          <w:lang w:val="kk-KZ"/>
        </w:rPr>
        <w:t xml:space="preserve"> архитектурасын дамыту жүзеге асырылатын болады, осыған байланысты АКТ саласында техникалық стандарттарды әзірлеу қажеттігі </w:t>
      </w:r>
      <w:r>
        <w:rPr>
          <w:lang w:val="kk-KZ"/>
        </w:rPr>
        <w:t>туындады</w:t>
      </w:r>
      <w:r w:rsidRPr="00A004A9">
        <w:rPr>
          <w:lang w:val="kk-KZ"/>
        </w:rPr>
        <w:t>.</w:t>
      </w:r>
    </w:p>
    <w:p w:rsidR="009A1791" w:rsidRPr="009A1791" w:rsidRDefault="009A1791" w:rsidP="009A1791">
      <w:pPr>
        <w:ind w:firstLine="709"/>
        <w:jc w:val="both"/>
        <w:rPr>
          <w:lang w:val="kk-KZ"/>
        </w:rPr>
      </w:pPr>
      <w:r w:rsidRPr="009A1791">
        <w:rPr>
          <w:lang w:val="kk-KZ"/>
        </w:rPr>
        <w:t>Биометриялық деректермен алмасу форматтарының бірыңғай құрылымы (</w:t>
      </w:r>
      <w:r>
        <w:rPr>
          <w:lang w:val="kk-KZ"/>
        </w:rPr>
        <w:t>БДАФБҚ</w:t>
      </w:r>
      <w:r w:rsidRPr="009A1791">
        <w:rPr>
          <w:lang w:val="kk-KZ"/>
        </w:rPr>
        <w:t>) стандартты биометриялық ақпарат</w:t>
      </w:r>
      <w:r>
        <w:rPr>
          <w:lang w:val="kk-KZ"/>
        </w:rPr>
        <w:t xml:space="preserve"> жазбаларын</w:t>
      </w:r>
      <w:r w:rsidRPr="009A1791">
        <w:rPr>
          <w:lang w:val="kk-KZ"/>
        </w:rPr>
        <w:t xml:space="preserve"> (</w:t>
      </w:r>
      <w:r>
        <w:rPr>
          <w:lang w:val="kk-KZ"/>
        </w:rPr>
        <w:t>БАЖ</w:t>
      </w:r>
      <w:r w:rsidRPr="009A1791">
        <w:rPr>
          <w:lang w:val="kk-KZ"/>
        </w:rPr>
        <w:t xml:space="preserve">) және </w:t>
      </w:r>
      <w:r>
        <w:rPr>
          <w:lang w:val="kk-KZ"/>
        </w:rPr>
        <w:t>БАЖ</w:t>
      </w:r>
      <w:r w:rsidRPr="009A1791">
        <w:rPr>
          <w:lang w:val="kk-KZ"/>
        </w:rPr>
        <w:t xml:space="preserve"> тақырыбын құру үшін қолданылатын дерексіз деректердің элементтері мен мәндерінің жиынтығын белгілеу арқылы </w:t>
      </w:r>
      <w:r>
        <w:rPr>
          <w:lang w:val="kk-KZ"/>
        </w:rPr>
        <w:t>б</w:t>
      </w:r>
      <w:r w:rsidRPr="009A1791">
        <w:rPr>
          <w:lang w:val="kk-KZ"/>
        </w:rPr>
        <w:t>иометрия саласында қолдануға арналған бағдарламалық және аппараттық құралдардың өзара әрекеттесуін қамтамасыз етуге арналған.</w:t>
      </w:r>
    </w:p>
    <w:p w:rsidR="009A1791" w:rsidRDefault="009A1791" w:rsidP="009A1791">
      <w:pPr>
        <w:ind w:firstLine="709"/>
        <w:jc w:val="both"/>
        <w:rPr>
          <w:lang w:val="kk-KZ"/>
        </w:rPr>
      </w:pPr>
      <w:r>
        <w:rPr>
          <w:lang w:val="kk-KZ"/>
        </w:rPr>
        <w:t>БАЖ</w:t>
      </w:r>
      <w:r w:rsidRPr="004D72D3">
        <w:rPr>
          <w:lang w:val="kk-KZ"/>
        </w:rPr>
        <w:t xml:space="preserve"> </w:t>
      </w:r>
      <w:r>
        <w:rPr>
          <w:lang w:val="kk-KZ"/>
        </w:rPr>
        <w:t>БДАФБҚ</w:t>
      </w:r>
      <w:r w:rsidRPr="004D72D3">
        <w:rPr>
          <w:lang w:val="kk-KZ"/>
        </w:rPr>
        <w:t xml:space="preserve"> жетекші ұйымы форматының талаптарына сәйкес құрылған ақпарат блогы болып табылады. </w:t>
      </w:r>
      <w:r>
        <w:rPr>
          <w:lang w:val="kk-KZ"/>
        </w:rPr>
        <w:t>БАЖ</w:t>
      </w:r>
      <w:r w:rsidRPr="004D72D3">
        <w:rPr>
          <w:lang w:val="kk-KZ"/>
        </w:rPr>
        <w:t xml:space="preserve"> дерекқорда сақтауға немесе жүйелер немесе жүйелер бөліктері арасында өзара алмасуға арналған. </w:t>
      </w:r>
      <w:r>
        <w:rPr>
          <w:lang w:val="kk-KZ"/>
        </w:rPr>
        <w:t>БАЖ</w:t>
      </w:r>
      <w:r w:rsidRPr="004D72D3">
        <w:rPr>
          <w:lang w:val="kk-KZ"/>
        </w:rPr>
        <w:t xml:space="preserve"> әрқашан кем дегенде екі бөліктен тұрады: стандартты биометриялық тақырып (</w:t>
      </w:r>
      <w:r>
        <w:rPr>
          <w:lang w:val="kk-KZ"/>
        </w:rPr>
        <w:t>СБТ</w:t>
      </w:r>
      <w:r w:rsidRPr="004D72D3">
        <w:rPr>
          <w:lang w:val="kk-KZ"/>
        </w:rPr>
        <w:t>) және кем дегенде бір биометриялық деректер блогы (</w:t>
      </w:r>
      <w:r>
        <w:rPr>
          <w:lang w:val="kk-KZ"/>
        </w:rPr>
        <w:t>БДБ</w:t>
      </w:r>
      <w:r w:rsidRPr="004D72D3">
        <w:rPr>
          <w:lang w:val="kk-KZ"/>
        </w:rPr>
        <w:t xml:space="preserve">). </w:t>
      </w:r>
      <w:r>
        <w:rPr>
          <w:lang w:val="kk-KZ"/>
        </w:rPr>
        <w:t>БАЖ</w:t>
      </w:r>
      <w:r w:rsidRPr="004D72D3">
        <w:rPr>
          <w:lang w:val="kk-KZ"/>
        </w:rPr>
        <w:t>-д</w:t>
      </w:r>
      <w:r>
        <w:rPr>
          <w:lang w:val="kk-KZ"/>
        </w:rPr>
        <w:t>а</w:t>
      </w:r>
      <w:r w:rsidRPr="004D72D3">
        <w:rPr>
          <w:lang w:val="kk-KZ"/>
        </w:rPr>
        <w:t xml:space="preserve"> ақпаратты қорғау блогы (</w:t>
      </w:r>
      <w:r>
        <w:rPr>
          <w:lang w:val="kk-KZ"/>
        </w:rPr>
        <w:t>АҚБ</w:t>
      </w:r>
      <w:r w:rsidRPr="004D72D3">
        <w:rPr>
          <w:lang w:val="kk-KZ"/>
        </w:rPr>
        <w:t xml:space="preserve">) деп аталатын үшінші бөлік болуы мүмкін. </w:t>
      </w:r>
      <w:r>
        <w:rPr>
          <w:lang w:val="kk-KZ"/>
        </w:rPr>
        <w:t>О</w:t>
      </w:r>
      <w:r w:rsidRPr="004D72D3">
        <w:rPr>
          <w:lang w:val="kk-KZ"/>
        </w:rPr>
        <w:t xml:space="preserve">ның бит </w:t>
      </w:r>
      <w:r>
        <w:rPr>
          <w:lang w:val="kk-KZ"/>
        </w:rPr>
        <w:t>өлшем</w:t>
      </w:r>
      <w:r w:rsidRPr="004D72D3">
        <w:rPr>
          <w:lang w:val="kk-KZ"/>
        </w:rPr>
        <w:t>і сегізден көп бол</w:t>
      </w:r>
      <w:r>
        <w:rPr>
          <w:lang w:val="kk-KZ"/>
        </w:rPr>
        <w:t>уын қоспағанда, БДАФБҚ</w:t>
      </w:r>
      <w:r w:rsidRPr="004D72D3">
        <w:rPr>
          <w:lang w:val="kk-KZ"/>
        </w:rPr>
        <w:t xml:space="preserve"> ББД-ны жазу мазмұны мен тәсіліне қойылатын талаптарды белгілемейді. Бірқатар биометриялық технологиялар үшін стандартталған </w:t>
      </w:r>
      <w:r>
        <w:rPr>
          <w:lang w:val="kk-KZ"/>
        </w:rPr>
        <w:t>БДБ</w:t>
      </w:r>
      <w:r w:rsidRPr="004D72D3">
        <w:rPr>
          <w:lang w:val="kk-KZ"/>
        </w:rPr>
        <w:t xml:space="preserve"> форматтары ISO/IEC 19794 және ISO/IEC 39794 стандарттар сериясында </w:t>
      </w:r>
      <w:r>
        <w:rPr>
          <w:lang w:val="kk-KZ"/>
        </w:rPr>
        <w:t>белгіленген</w:t>
      </w:r>
      <w:r w:rsidRPr="004D72D3">
        <w:rPr>
          <w:lang w:val="kk-KZ"/>
        </w:rPr>
        <w:t xml:space="preserve">. </w:t>
      </w:r>
      <w:r>
        <w:rPr>
          <w:lang w:val="kk-KZ"/>
        </w:rPr>
        <w:t>БАЖ</w:t>
      </w:r>
      <w:r w:rsidRPr="004D72D3">
        <w:rPr>
          <w:lang w:val="kk-KZ"/>
        </w:rPr>
        <w:t xml:space="preserve"> әдетте </w:t>
      </w:r>
      <w:r>
        <w:rPr>
          <w:lang w:val="kk-KZ"/>
        </w:rPr>
        <w:t>дерект</w:t>
      </w:r>
      <w:r w:rsidRPr="004D72D3">
        <w:rPr>
          <w:lang w:val="kk-KZ"/>
        </w:rPr>
        <w:t>ер базасында сақталады немесе жүйелер немесе жүйелер бөліктері арасында беріледі.</w:t>
      </w:r>
    </w:p>
    <w:p w:rsidR="009A1791" w:rsidRPr="00CC6A0E" w:rsidRDefault="009A1791" w:rsidP="009A1791">
      <w:pPr>
        <w:ind w:firstLine="709"/>
        <w:jc w:val="both"/>
        <w:rPr>
          <w:lang w:val="kk-KZ"/>
        </w:rPr>
      </w:pPr>
      <w:r>
        <w:rPr>
          <w:lang w:val="kk-KZ"/>
        </w:rPr>
        <w:t>БДАФБҚ</w:t>
      </w:r>
      <w:r w:rsidRPr="006D6191">
        <w:rPr>
          <w:lang w:val="kk-KZ"/>
        </w:rPr>
        <w:t>-ның негізгі мақсаты</w:t>
      </w:r>
      <w:r>
        <w:rPr>
          <w:lang w:val="kk-KZ"/>
        </w:rPr>
        <w:t xml:space="preserve"> </w:t>
      </w:r>
      <w:r w:rsidRPr="006D6191">
        <w:rPr>
          <w:lang w:val="kk-KZ"/>
        </w:rPr>
        <w:t xml:space="preserve">дерексіз деректердің элементтерін анықтау (белгілі бір семантикасы бар абстрактілі шамалар болуы мүмкін деректер элементтері). </w:t>
      </w:r>
      <w:r w:rsidRPr="00CC6A0E">
        <w:rPr>
          <w:lang w:val="kk-KZ"/>
        </w:rPr>
        <w:t xml:space="preserve">Дерексіз деректердің элементтері жалпы қабылданған параметрлер болып табылады және </w:t>
      </w:r>
      <w:r>
        <w:rPr>
          <w:lang w:val="kk-KZ"/>
        </w:rPr>
        <w:t>БАЖ</w:t>
      </w:r>
      <w:r w:rsidRPr="00CC6A0E">
        <w:rPr>
          <w:lang w:val="kk-KZ"/>
        </w:rPr>
        <w:t>-д</w:t>
      </w:r>
      <w:r>
        <w:rPr>
          <w:lang w:val="kk-KZ"/>
        </w:rPr>
        <w:t>а</w:t>
      </w:r>
      <w:r w:rsidRPr="00CC6A0E">
        <w:rPr>
          <w:lang w:val="kk-KZ"/>
        </w:rPr>
        <w:t xml:space="preserve"> </w:t>
      </w:r>
      <w:r>
        <w:rPr>
          <w:lang w:val="kk-KZ"/>
        </w:rPr>
        <w:t>СБЖ</w:t>
      </w:r>
      <w:r w:rsidRPr="00CC6A0E">
        <w:rPr>
          <w:lang w:val="kk-KZ"/>
        </w:rPr>
        <w:t xml:space="preserve"> бөлігі ретінде қолданылады. Осы элементтердің деректерінің анықтамалары осы </w:t>
      </w:r>
      <w:r>
        <w:rPr>
          <w:lang w:val="kk-KZ"/>
        </w:rPr>
        <w:t>с</w:t>
      </w:r>
      <w:r w:rsidRPr="00CC6A0E">
        <w:rPr>
          <w:lang w:val="kk-KZ"/>
        </w:rPr>
        <w:t>тандартта келтірілген.</w:t>
      </w:r>
    </w:p>
    <w:p w:rsidR="009A1791" w:rsidRDefault="009A1791" w:rsidP="009A1791">
      <w:pPr>
        <w:ind w:firstLine="709"/>
        <w:jc w:val="both"/>
        <w:rPr>
          <w:lang w:val="kk-KZ"/>
        </w:rPr>
      </w:pPr>
      <w:r>
        <w:rPr>
          <w:lang w:val="kk-KZ"/>
        </w:rPr>
        <w:t>БДАФБҚ</w:t>
      </w:r>
      <w:r w:rsidRPr="00CC6A0E">
        <w:rPr>
          <w:lang w:val="kk-KZ"/>
        </w:rPr>
        <w:t xml:space="preserve"> биометриялық ұйымдарға, </w:t>
      </w:r>
      <w:r>
        <w:rPr>
          <w:lang w:val="kk-KZ"/>
        </w:rPr>
        <w:t>БДАФБҚ</w:t>
      </w:r>
      <w:r w:rsidRPr="00CC6A0E">
        <w:rPr>
          <w:lang w:val="kk-KZ"/>
        </w:rPr>
        <w:t xml:space="preserve"> форматтарына, Б</w:t>
      </w:r>
      <w:r>
        <w:rPr>
          <w:lang w:val="kk-KZ"/>
        </w:rPr>
        <w:t>ДБ</w:t>
      </w:r>
      <w:r w:rsidRPr="00CC6A0E">
        <w:rPr>
          <w:lang w:val="kk-KZ"/>
        </w:rPr>
        <w:t xml:space="preserve"> форматтарына және </w:t>
      </w:r>
      <w:r>
        <w:rPr>
          <w:lang w:val="kk-KZ"/>
        </w:rPr>
        <w:t>БДАФБҚ</w:t>
      </w:r>
      <w:r w:rsidRPr="00CC6A0E">
        <w:rPr>
          <w:lang w:val="kk-KZ"/>
        </w:rPr>
        <w:t>-ның басқа объектілеріне бірегей сәйкестендіргіштерді беру үшін биометриялық тіркеу органының (</w:t>
      </w:r>
      <w:r>
        <w:rPr>
          <w:lang w:val="kk-KZ"/>
        </w:rPr>
        <w:t>БТОР</w:t>
      </w:r>
      <w:r w:rsidRPr="00CC6A0E">
        <w:rPr>
          <w:lang w:val="kk-KZ"/>
        </w:rPr>
        <w:t>) болуын талап етеді; қажет болған жерде сәйкестендіргіштерді жариялау; және сәйкестендіргіштер арасында қақтығыстардың болмауына кепілдік беру</w:t>
      </w:r>
      <w:r>
        <w:rPr>
          <w:lang w:val="kk-KZ"/>
        </w:rPr>
        <w:t xml:space="preserve"> керек</w:t>
      </w:r>
      <w:r w:rsidRPr="00CC6A0E">
        <w:rPr>
          <w:lang w:val="kk-KZ"/>
        </w:rPr>
        <w:t>.</w:t>
      </w:r>
    </w:p>
    <w:p w:rsidR="00440571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  <w:r>
        <w:rPr>
          <w:b/>
          <w:lang w:val="kk-KZ"/>
        </w:rPr>
        <w:t>2. Стандарттау жөніндегі құжатты әзірлеуге мүдделі ұйымдардың атаулары</w:t>
      </w:r>
    </w:p>
    <w:p w:rsidR="008704B2" w:rsidRPr="00AA0D00" w:rsidRDefault="008704B2" w:rsidP="008704B2">
      <w:pPr>
        <w:tabs>
          <w:tab w:val="left" w:pos="-2127"/>
          <w:tab w:val="left" w:pos="567"/>
        </w:tabs>
        <w:autoSpaceDN w:val="0"/>
        <w:ind w:firstLine="709"/>
        <w:jc w:val="both"/>
        <w:rPr>
          <w:rFonts w:eastAsia="Consolas"/>
          <w:lang w:val="kk-KZ" w:eastAsia="en-US"/>
        </w:rPr>
      </w:pPr>
      <w:r w:rsidRPr="00AA0D00">
        <w:rPr>
          <w:rFonts w:eastAsia="Consolas"/>
          <w:lang w:val="kk-KZ" w:eastAsia="en-US"/>
        </w:rPr>
        <w:t>Мемлекеттік және жеке меншік компанияларды, мемлекеттік мекемелер мен коммерциялық емес ұйымдарды қоса меншік нысанына (ұйымның үлгісі мен көлеміне) қарамастан барлық ұйым ұлттық стандарт жобасының болжамды пайдаланушылары болып табылады.</w:t>
      </w:r>
    </w:p>
    <w:p w:rsidR="00440571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  <w:r>
        <w:rPr>
          <w:b/>
          <w:lang w:val="kk-KZ"/>
        </w:rPr>
        <w:t>3. Стандарттау объектісі және оның сипаттамалары туралы мәліметтер</w:t>
      </w:r>
    </w:p>
    <w:p w:rsidR="008704B2" w:rsidRPr="00C7288D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lang w:val="kk-KZ"/>
        </w:rPr>
      </w:pPr>
      <w:r w:rsidRPr="00C7288D">
        <w:rPr>
          <w:lang w:val="kk-KZ"/>
        </w:rPr>
        <w:t xml:space="preserve">Стандарттау объектісі </w:t>
      </w:r>
      <w:r w:rsidR="008704B2" w:rsidRPr="00C7288D">
        <w:rPr>
          <w:lang w:val="kk-KZ"/>
        </w:rPr>
        <w:t xml:space="preserve">процесс </w:t>
      </w:r>
      <w:r w:rsidRPr="00C7288D">
        <w:rPr>
          <w:lang w:val="kk-KZ"/>
        </w:rPr>
        <w:t>болып табылады</w:t>
      </w:r>
      <w:r w:rsidR="00615B4C">
        <w:rPr>
          <w:lang w:val="kk-KZ"/>
        </w:rPr>
        <w:t>.</w:t>
      </w:r>
      <w:r w:rsidRPr="00C7288D">
        <w:rPr>
          <w:lang w:val="kk-KZ"/>
        </w:rPr>
        <w:t xml:space="preserve"> </w:t>
      </w:r>
    </w:p>
    <w:p w:rsidR="009A1791" w:rsidRPr="000B5450" w:rsidRDefault="00D57059" w:rsidP="009A1791">
      <w:pPr>
        <w:tabs>
          <w:tab w:val="left" w:pos="-2127"/>
          <w:tab w:val="left" w:pos="567"/>
        </w:tabs>
        <w:autoSpaceDN w:val="0"/>
        <w:jc w:val="both"/>
        <w:rPr>
          <w:rFonts w:eastAsia="Consolas"/>
          <w:color w:val="000000"/>
          <w:lang w:val="kk" w:eastAsia="en-US"/>
        </w:rPr>
      </w:pPr>
      <w:r>
        <w:rPr>
          <w:lang w:val="kk-KZ"/>
        </w:rPr>
        <w:tab/>
      </w:r>
      <w:r w:rsidR="00440571" w:rsidRPr="00D57059">
        <w:rPr>
          <w:lang w:val="kk-KZ"/>
        </w:rPr>
        <w:t>Нысанның сипаттамасы</w:t>
      </w:r>
      <w:r w:rsidR="008704B2" w:rsidRPr="00D57059">
        <w:rPr>
          <w:lang w:val="kk-KZ"/>
        </w:rPr>
        <w:t xml:space="preserve">: </w:t>
      </w:r>
      <w:r w:rsidR="009A1791">
        <w:rPr>
          <w:rFonts w:eastAsia="Consolas"/>
          <w:color w:val="000000"/>
          <w:lang w:eastAsia="en-US"/>
        </w:rPr>
        <w:t>о</w:t>
      </w:r>
      <w:r w:rsidR="009A1791" w:rsidRPr="000B5450">
        <w:rPr>
          <w:rFonts w:eastAsia="Consolas"/>
          <w:color w:val="000000"/>
          <w:lang w:val="kk" w:eastAsia="en-US"/>
        </w:rPr>
        <w:t>сы стандарт жобасы мыналарды:</w:t>
      </w:r>
    </w:p>
    <w:p w:rsidR="009A1791" w:rsidRPr="000B5450" w:rsidRDefault="009A1791" w:rsidP="009A1791">
      <w:pPr>
        <w:tabs>
          <w:tab w:val="left" w:pos="-2127"/>
          <w:tab w:val="left" w:pos="567"/>
        </w:tabs>
        <w:autoSpaceDN w:val="0"/>
        <w:jc w:val="both"/>
        <w:rPr>
          <w:rFonts w:eastAsia="Consolas"/>
          <w:color w:val="000000"/>
          <w:lang w:val="kk" w:eastAsia="en-US"/>
        </w:rPr>
      </w:pPr>
      <w:r>
        <w:rPr>
          <w:rFonts w:eastAsia="Consolas"/>
          <w:color w:val="000000"/>
          <w:lang w:val="kk-KZ" w:eastAsia="en-US"/>
        </w:rPr>
        <w:tab/>
      </w:r>
      <w:r w:rsidRPr="000B5450">
        <w:rPr>
          <w:rFonts w:eastAsia="Consolas"/>
          <w:color w:val="000000"/>
          <w:lang w:val="kk" w:eastAsia="en-US"/>
        </w:rPr>
        <w:t>- биометриялық ақпаратты жазуға (</w:t>
      </w:r>
      <w:r w:rsidRPr="000B5450">
        <w:rPr>
          <w:rFonts w:eastAsia="Consolas"/>
          <w:color w:val="000000"/>
          <w:lang w:val="kk-KZ" w:eastAsia="en-US"/>
        </w:rPr>
        <w:t>БАЖ</w:t>
      </w:r>
      <w:r w:rsidRPr="000B5450">
        <w:rPr>
          <w:rFonts w:eastAsia="Consolas"/>
          <w:color w:val="000000"/>
          <w:lang w:val="kk" w:eastAsia="en-US"/>
        </w:rPr>
        <w:t>) арналған деректердің құрылымы мен элементтері</w:t>
      </w:r>
      <w:r w:rsidRPr="000B5450">
        <w:rPr>
          <w:rFonts w:eastAsia="Consolas"/>
          <w:color w:val="000000"/>
          <w:lang w:val="kk-KZ" w:eastAsia="en-US"/>
        </w:rPr>
        <w:t>н</w:t>
      </w:r>
      <w:r w:rsidRPr="000B5450">
        <w:rPr>
          <w:rFonts w:eastAsia="Consolas"/>
          <w:color w:val="000000"/>
          <w:lang w:val="kk" w:eastAsia="en-US"/>
        </w:rPr>
        <w:t>.</w:t>
      </w:r>
    </w:p>
    <w:p w:rsidR="009A1791" w:rsidRPr="000B5450" w:rsidRDefault="009A1791" w:rsidP="009A1791">
      <w:pPr>
        <w:tabs>
          <w:tab w:val="left" w:pos="-2127"/>
          <w:tab w:val="left" w:pos="567"/>
        </w:tabs>
        <w:autoSpaceDN w:val="0"/>
        <w:jc w:val="both"/>
        <w:rPr>
          <w:rFonts w:eastAsia="Consolas"/>
          <w:color w:val="000000"/>
          <w:lang w:val="kk" w:eastAsia="en-US"/>
        </w:rPr>
      </w:pPr>
      <w:r>
        <w:rPr>
          <w:rFonts w:eastAsia="Consolas"/>
          <w:color w:val="000000"/>
          <w:lang w:val="kk-KZ" w:eastAsia="en-US"/>
        </w:rPr>
        <w:tab/>
      </w:r>
      <w:r w:rsidRPr="000B5450">
        <w:rPr>
          <w:rFonts w:eastAsia="Consolas"/>
          <w:color w:val="000000"/>
          <w:lang w:val="kk" w:eastAsia="en-US"/>
        </w:rPr>
        <w:t>- биометриялық деректермен алмасу форматтарының бірыңғай құрылымының (Б</w:t>
      </w:r>
      <w:r w:rsidRPr="000B5450">
        <w:rPr>
          <w:rFonts w:eastAsia="Consolas"/>
          <w:color w:val="000000"/>
          <w:lang w:val="kk-KZ" w:eastAsia="en-US"/>
        </w:rPr>
        <w:t>ДАФБҚ</w:t>
      </w:r>
      <w:r w:rsidRPr="000B5450">
        <w:rPr>
          <w:rFonts w:eastAsia="Consolas"/>
          <w:color w:val="000000"/>
          <w:lang w:val="kk" w:eastAsia="en-US"/>
        </w:rPr>
        <w:t>) талаптарын қанағаттандыратын қандай да бір стандарттың немесе ерекшеліктің қолданылуын белгілеу мақсатында пайдалану саласы ұғымы</w:t>
      </w:r>
      <w:r w:rsidRPr="000B5450">
        <w:rPr>
          <w:rFonts w:eastAsia="Consolas"/>
          <w:color w:val="000000"/>
          <w:lang w:val="kk-KZ" w:eastAsia="en-US"/>
        </w:rPr>
        <w:t>н</w:t>
      </w:r>
      <w:r w:rsidRPr="000B5450">
        <w:rPr>
          <w:rFonts w:eastAsia="Consolas"/>
          <w:color w:val="000000"/>
          <w:lang w:val="kk" w:eastAsia="en-US"/>
        </w:rPr>
        <w:t>.</w:t>
      </w:r>
    </w:p>
    <w:p w:rsidR="009A1791" w:rsidRPr="000B5450" w:rsidRDefault="009A1791" w:rsidP="009A1791">
      <w:pPr>
        <w:tabs>
          <w:tab w:val="left" w:pos="-2127"/>
          <w:tab w:val="left" w:pos="567"/>
        </w:tabs>
        <w:autoSpaceDN w:val="0"/>
        <w:jc w:val="both"/>
        <w:rPr>
          <w:rFonts w:eastAsia="Consolas"/>
          <w:color w:val="000000"/>
          <w:lang w:val="kk-KZ" w:eastAsia="en-US"/>
        </w:rPr>
      </w:pPr>
      <w:r>
        <w:rPr>
          <w:rFonts w:eastAsia="Consolas"/>
          <w:color w:val="000000"/>
          <w:lang w:val="kk-KZ" w:eastAsia="en-US"/>
        </w:rPr>
        <w:lastRenderedPageBreak/>
        <w:tab/>
      </w:r>
      <w:r w:rsidRPr="000B5450">
        <w:rPr>
          <w:rFonts w:eastAsia="Consolas"/>
          <w:color w:val="000000"/>
          <w:lang w:val="kk" w:eastAsia="en-US"/>
        </w:rPr>
        <w:t>- Б</w:t>
      </w:r>
      <w:r w:rsidRPr="000B5450">
        <w:rPr>
          <w:rFonts w:eastAsia="Consolas"/>
          <w:color w:val="000000"/>
          <w:lang w:val="kk-KZ" w:eastAsia="en-US"/>
        </w:rPr>
        <w:t>ДАФБҚ</w:t>
      </w:r>
      <w:r w:rsidRPr="000B5450">
        <w:rPr>
          <w:rFonts w:eastAsia="Consolas"/>
          <w:color w:val="000000"/>
          <w:lang w:val="kk" w:eastAsia="en-US"/>
        </w:rPr>
        <w:t xml:space="preserve"> талаптарын қанағаттандыратын </w:t>
      </w:r>
      <w:r w:rsidRPr="000B5450">
        <w:rPr>
          <w:rFonts w:eastAsia="Consolas"/>
          <w:color w:val="000000"/>
          <w:lang w:val="kk-KZ" w:eastAsia="en-US"/>
        </w:rPr>
        <w:t>БАЖ</w:t>
      </w:r>
      <w:r w:rsidRPr="000B5450">
        <w:rPr>
          <w:rFonts w:eastAsia="Consolas"/>
          <w:color w:val="000000"/>
          <w:lang w:val="kk" w:eastAsia="en-US"/>
        </w:rPr>
        <w:t xml:space="preserve"> форматының көпшілікке қолжетімді </w:t>
      </w:r>
      <w:r w:rsidRPr="000B5450">
        <w:rPr>
          <w:rFonts w:eastAsia="Consolas"/>
          <w:color w:val="000000"/>
          <w:lang w:val="kk-KZ" w:eastAsia="en-US"/>
        </w:rPr>
        <w:t>ерекшелігін</w:t>
      </w:r>
      <w:r w:rsidRPr="000B5450">
        <w:rPr>
          <w:rFonts w:eastAsia="Consolas"/>
          <w:color w:val="000000"/>
          <w:lang w:val="kk" w:eastAsia="en-US"/>
        </w:rPr>
        <w:t xml:space="preserve"> ұсынатын Б</w:t>
      </w:r>
      <w:r w:rsidRPr="000B5450">
        <w:rPr>
          <w:rFonts w:eastAsia="Consolas"/>
          <w:color w:val="000000"/>
          <w:lang w:val="kk-KZ" w:eastAsia="en-US"/>
        </w:rPr>
        <w:t>ДАФБҚ</w:t>
      </w:r>
      <w:r w:rsidRPr="000B5450">
        <w:rPr>
          <w:rFonts w:eastAsia="Consolas"/>
          <w:color w:val="000000"/>
          <w:lang w:val="kk" w:eastAsia="en-US"/>
        </w:rPr>
        <w:t xml:space="preserve"> жетекші ұйымының форматына қойылатын талаптар</w:t>
      </w:r>
      <w:r w:rsidRPr="000B5450">
        <w:rPr>
          <w:rFonts w:eastAsia="Consolas"/>
          <w:color w:val="000000"/>
          <w:lang w:val="kk-KZ" w:eastAsia="en-US"/>
        </w:rPr>
        <w:t>ды</w:t>
      </w:r>
      <w:r w:rsidRPr="000B5450">
        <w:rPr>
          <w:rFonts w:eastAsia="Consolas"/>
          <w:color w:val="000000"/>
          <w:lang w:val="kk" w:eastAsia="en-US"/>
        </w:rPr>
        <w:t>.</w:t>
      </w:r>
    </w:p>
    <w:p w:rsidR="009A1791" w:rsidRDefault="009A1791" w:rsidP="009A1791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b/>
          <w:lang w:val="kk-KZ"/>
        </w:rPr>
      </w:pPr>
      <w:r w:rsidRPr="000B5450">
        <w:rPr>
          <w:rFonts w:eastAsia="Consolas"/>
          <w:color w:val="000000"/>
          <w:lang w:val="kk" w:eastAsia="en-US"/>
        </w:rPr>
        <w:t>- Б</w:t>
      </w:r>
      <w:r w:rsidRPr="000B5450">
        <w:rPr>
          <w:rFonts w:eastAsia="Consolas"/>
          <w:color w:val="000000"/>
          <w:lang w:val="kk-KZ" w:eastAsia="en-US"/>
        </w:rPr>
        <w:t>ДАФБҚ</w:t>
      </w:r>
      <w:r w:rsidRPr="000B5450">
        <w:rPr>
          <w:rFonts w:eastAsia="Consolas"/>
          <w:color w:val="000000"/>
          <w:lang w:val="kk" w:eastAsia="en-US"/>
        </w:rPr>
        <w:t xml:space="preserve"> жетекші ұйымының форматтарын құру кезінде пайдаланылатын Б</w:t>
      </w:r>
      <w:r w:rsidRPr="000B5450">
        <w:rPr>
          <w:rFonts w:eastAsia="Consolas"/>
          <w:color w:val="000000"/>
          <w:lang w:val="kk-KZ" w:eastAsia="en-US"/>
        </w:rPr>
        <w:t>ДАФБҚ</w:t>
      </w:r>
      <w:r w:rsidRPr="000B5450">
        <w:rPr>
          <w:rFonts w:eastAsia="Consolas"/>
          <w:color w:val="000000"/>
          <w:lang w:val="kk" w:eastAsia="en-US"/>
        </w:rPr>
        <w:t xml:space="preserve"> деректер элементтерінің жиынтығының абстрактілі мәндеріне (және олардың семантикасына) қойылатын талаптар</w:t>
      </w:r>
      <w:r w:rsidRPr="000B5450">
        <w:rPr>
          <w:rFonts w:eastAsia="Consolas"/>
          <w:color w:val="000000"/>
          <w:lang w:val="kk-KZ" w:eastAsia="en-US"/>
        </w:rPr>
        <w:t>ды белгілейді</w:t>
      </w:r>
      <w:r w:rsidRPr="000B5450">
        <w:rPr>
          <w:rFonts w:eastAsia="Consolas"/>
          <w:color w:val="000000"/>
          <w:lang w:val="kk" w:eastAsia="en-US"/>
        </w:rPr>
        <w:t>.</w:t>
      </w:r>
      <w:r w:rsidR="00494C5A">
        <w:rPr>
          <w:b/>
          <w:lang w:val="kk-KZ"/>
        </w:rPr>
        <w:tab/>
      </w:r>
    </w:p>
    <w:p w:rsidR="00440571" w:rsidRDefault="00440571" w:rsidP="009A1791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b/>
          <w:lang w:val="kk-KZ"/>
        </w:rPr>
      </w:pPr>
      <w:r>
        <w:rPr>
          <w:b/>
          <w:lang w:val="kk-KZ"/>
        </w:rPr>
        <w:t xml:space="preserve">4. Негізгі нормативтік база (бастапқы дереккөз) туралы мәліметтер </w:t>
      </w:r>
    </w:p>
    <w:p w:rsidR="00440571" w:rsidRPr="00003E85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  <w:r w:rsidRPr="008704B2">
        <w:rPr>
          <w:lang w:val="kk-KZ"/>
        </w:rPr>
        <w:t xml:space="preserve">Негізгі нормативтік база (бастапқы көз) </w:t>
      </w:r>
      <w:r w:rsidR="009A1791" w:rsidRPr="00B36161">
        <w:rPr>
          <w:rFonts w:eastAsia="Consolas"/>
          <w:lang w:val="en-US" w:eastAsia="en-US"/>
        </w:rPr>
        <w:t>ISO</w:t>
      </w:r>
      <w:r w:rsidR="009A1791" w:rsidRPr="00BA34E2">
        <w:rPr>
          <w:rFonts w:eastAsia="Consolas"/>
          <w:lang w:val="en-US" w:eastAsia="en-US"/>
        </w:rPr>
        <w:t>/</w:t>
      </w:r>
      <w:r w:rsidR="009A1791" w:rsidRPr="00B36161">
        <w:rPr>
          <w:rFonts w:eastAsia="Consolas"/>
          <w:lang w:val="en-US" w:eastAsia="en-US"/>
        </w:rPr>
        <w:t>IEC</w:t>
      </w:r>
      <w:r w:rsidR="009A1791" w:rsidRPr="00BA34E2">
        <w:rPr>
          <w:rFonts w:eastAsia="Consolas"/>
          <w:lang w:val="en-US" w:eastAsia="en-US"/>
        </w:rPr>
        <w:t xml:space="preserve"> 19785-1:2020 </w:t>
      </w:r>
      <w:r w:rsidR="009A1791" w:rsidRPr="00B36161">
        <w:rPr>
          <w:rFonts w:eastAsia="Consolas"/>
          <w:lang w:val="en-US" w:eastAsia="en-US"/>
        </w:rPr>
        <w:t>Information</w:t>
      </w:r>
      <w:r w:rsidR="009A1791" w:rsidRPr="00BA34E2">
        <w:rPr>
          <w:rFonts w:eastAsia="Consolas"/>
          <w:lang w:val="en-US" w:eastAsia="en-US"/>
        </w:rPr>
        <w:t xml:space="preserve"> </w:t>
      </w:r>
      <w:r w:rsidR="009A1791" w:rsidRPr="00B36161">
        <w:rPr>
          <w:rFonts w:eastAsia="Consolas"/>
          <w:lang w:val="en-US" w:eastAsia="en-US"/>
        </w:rPr>
        <w:t>technology</w:t>
      </w:r>
      <w:r w:rsidR="009A1791" w:rsidRPr="00BA34E2">
        <w:rPr>
          <w:rFonts w:eastAsia="Consolas"/>
          <w:lang w:val="en-US" w:eastAsia="en-US"/>
        </w:rPr>
        <w:t xml:space="preserve"> — </w:t>
      </w:r>
      <w:r w:rsidR="009A1791" w:rsidRPr="00B36161">
        <w:rPr>
          <w:rFonts w:eastAsia="Consolas"/>
          <w:lang w:val="en-US" w:eastAsia="en-US"/>
        </w:rPr>
        <w:t>Common</w:t>
      </w:r>
      <w:r w:rsidR="009A1791" w:rsidRPr="00BA34E2">
        <w:rPr>
          <w:rFonts w:eastAsia="Consolas"/>
          <w:lang w:val="en-US" w:eastAsia="en-US"/>
        </w:rPr>
        <w:t xml:space="preserve"> </w:t>
      </w:r>
      <w:r w:rsidR="009A1791" w:rsidRPr="00B36161">
        <w:rPr>
          <w:rFonts w:eastAsia="Consolas"/>
          <w:lang w:val="en-US" w:eastAsia="en-US"/>
        </w:rPr>
        <w:t>biometric</w:t>
      </w:r>
      <w:r w:rsidR="009A1791" w:rsidRPr="00BA34E2">
        <w:rPr>
          <w:rFonts w:eastAsia="Consolas"/>
          <w:lang w:val="en-US" w:eastAsia="en-US"/>
        </w:rPr>
        <w:t xml:space="preserve"> </w:t>
      </w:r>
      <w:r w:rsidR="009A1791" w:rsidRPr="00B36161">
        <w:rPr>
          <w:rFonts w:eastAsia="Consolas"/>
          <w:lang w:val="en-US" w:eastAsia="en-US"/>
        </w:rPr>
        <w:t>exchange</w:t>
      </w:r>
      <w:r w:rsidR="009A1791" w:rsidRPr="00BA34E2">
        <w:rPr>
          <w:rFonts w:eastAsia="Consolas"/>
          <w:lang w:val="en-US" w:eastAsia="en-US"/>
        </w:rPr>
        <w:t xml:space="preserve"> </w:t>
      </w:r>
      <w:r w:rsidR="009A1791" w:rsidRPr="00B36161">
        <w:rPr>
          <w:rFonts w:eastAsia="Consolas"/>
          <w:lang w:val="en-US" w:eastAsia="en-US"/>
        </w:rPr>
        <w:t>formats</w:t>
      </w:r>
      <w:r w:rsidR="009A1791" w:rsidRPr="00BA34E2">
        <w:rPr>
          <w:rFonts w:eastAsia="Consolas"/>
          <w:lang w:val="en-US" w:eastAsia="en-US"/>
        </w:rPr>
        <w:t xml:space="preserve"> </w:t>
      </w:r>
      <w:r w:rsidR="009A1791" w:rsidRPr="00B36161">
        <w:rPr>
          <w:rFonts w:eastAsia="Consolas"/>
          <w:lang w:val="en-US" w:eastAsia="en-US"/>
        </w:rPr>
        <w:t>framework</w:t>
      </w:r>
      <w:r w:rsidR="009A1791" w:rsidRPr="00BA34E2">
        <w:rPr>
          <w:rFonts w:eastAsia="Consolas"/>
          <w:lang w:val="en-US" w:eastAsia="en-US"/>
        </w:rPr>
        <w:t xml:space="preserve"> — </w:t>
      </w:r>
      <w:r w:rsidR="009A1791" w:rsidRPr="00B36161">
        <w:rPr>
          <w:rFonts w:eastAsia="Consolas"/>
          <w:lang w:val="en-US" w:eastAsia="en-US"/>
        </w:rPr>
        <w:t>Part</w:t>
      </w:r>
      <w:r w:rsidR="009A1791" w:rsidRPr="00BA34E2">
        <w:rPr>
          <w:rFonts w:eastAsia="Consolas"/>
          <w:lang w:val="en-US" w:eastAsia="en-US"/>
        </w:rPr>
        <w:t xml:space="preserve"> 1: </w:t>
      </w:r>
      <w:r w:rsidR="009A1791" w:rsidRPr="00B36161">
        <w:rPr>
          <w:rFonts w:eastAsia="Consolas"/>
          <w:lang w:val="en-US" w:eastAsia="en-US"/>
        </w:rPr>
        <w:t>Data</w:t>
      </w:r>
      <w:r w:rsidR="009A1791" w:rsidRPr="00BA34E2">
        <w:rPr>
          <w:rFonts w:eastAsia="Consolas"/>
          <w:lang w:val="en-US" w:eastAsia="en-US"/>
        </w:rPr>
        <w:t xml:space="preserve"> </w:t>
      </w:r>
      <w:r w:rsidR="009A1791" w:rsidRPr="00B36161">
        <w:rPr>
          <w:rFonts w:eastAsia="Consolas"/>
          <w:lang w:val="en-US" w:eastAsia="en-US"/>
        </w:rPr>
        <w:t>element</w:t>
      </w:r>
      <w:r w:rsidR="009A1791" w:rsidRPr="00BA34E2">
        <w:rPr>
          <w:rFonts w:eastAsia="Consolas"/>
          <w:lang w:val="en-US" w:eastAsia="en-US"/>
        </w:rPr>
        <w:t xml:space="preserve"> </w:t>
      </w:r>
      <w:r w:rsidR="009A1791" w:rsidRPr="00B36161">
        <w:rPr>
          <w:rFonts w:eastAsia="Consolas"/>
          <w:lang w:val="en-US" w:eastAsia="en-US"/>
        </w:rPr>
        <w:t>specification</w:t>
      </w:r>
      <w:r w:rsidR="009A1791" w:rsidRPr="00BA34E2">
        <w:rPr>
          <w:rFonts w:eastAsia="Consolas"/>
          <w:lang w:val="en-US" w:eastAsia="en-US"/>
        </w:rPr>
        <w:t xml:space="preserve"> (</w:t>
      </w:r>
      <w:proofErr w:type="spellStart"/>
      <w:r w:rsidR="009A1791" w:rsidRPr="00BA34E2">
        <w:rPr>
          <w:rFonts w:eastAsia="Consolas"/>
          <w:i/>
          <w:lang w:eastAsia="en-US"/>
        </w:rPr>
        <w:t>Ақпараттық</w:t>
      </w:r>
      <w:proofErr w:type="spellEnd"/>
      <w:r w:rsidR="009A1791" w:rsidRPr="00BA34E2">
        <w:rPr>
          <w:rFonts w:eastAsia="Consolas"/>
          <w:i/>
          <w:lang w:val="en-US" w:eastAsia="en-US"/>
        </w:rPr>
        <w:t xml:space="preserve"> </w:t>
      </w:r>
      <w:r w:rsidR="009A1791" w:rsidRPr="00BA34E2">
        <w:rPr>
          <w:rFonts w:eastAsia="Consolas"/>
          <w:i/>
          <w:lang w:eastAsia="en-US"/>
        </w:rPr>
        <w:t>технология</w:t>
      </w:r>
      <w:r w:rsidR="009A1791" w:rsidRPr="00BA34E2">
        <w:rPr>
          <w:rFonts w:eastAsia="Consolas"/>
          <w:i/>
          <w:lang w:val="en-US" w:eastAsia="en-US"/>
        </w:rPr>
        <w:t xml:space="preserve">. </w:t>
      </w:r>
      <w:proofErr w:type="spellStart"/>
      <w:proofErr w:type="gramStart"/>
      <w:r w:rsidR="009A1791" w:rsidRPr="00BA34E2">
        <w:rPr>
          <w:rFonts w:eastAsia="Consolas"/>
          <w:i/>
          <w:lang w:eastAsia="en-US"/>
        </w:rPr>
        <w:t>Биометриялық</w:t>
      </w:r>
      <w:proofErr w:type="spellEnd"/>
      <w:r w:rsidR="009A1791" w:rsidRPr="00BA34E2">
        <w:rPr>
          <w:rFonts w:eastAsia="Consolas"/>
          <w:i/>
          <w:lang w:val="en-US" w:eastAsia="en-US"/>
        </w:rPr>
        <w:t xml:space="preserve"> </w:t>
      </w:r>
      <w:proofErr w:type="spellStart"/>
      <w:r w:rsidR="009A1791" w:rsidRPr="00BA34E2">
        <w:rPr>
          <w:rFonts w:eastAsia="Consolas"/>
          <w:i/>
          <w:lang w:eastAsia="en-US"/>
        </w:rPr>
        <w:t>деректермен</w:t>
      </w:r>
      <w:proofErr w:type="spellEnd"/>
      <w:r w:rsidR="009A1791" w:rsidRPr="00BA34E2">
        <w:rPr>
          <w:rFonts w:eastAsia="Consolas"/>
          <w:i/>
          <w:lang w:val="en-US" w:eastAsia="en-US"/>
        </w:rPr>
        <w:t xml:space="preserve"> </w:t>
      </w:r>
      <w:proofErr w:type="spellStart"/>
      <w:r w:rsidR="009A1791" w:rsidRPr="00BA34E2">
        <w:rPr>
          <w:rFonts w:eastAsia="Consolas"/>
          <w:i/>
          <w:lang w:eastAsia="en-US"/>
        </w:rPr>
        <w:t>алмасу</w:t>
      </w:r>
      <w:proofErr w:type="spellEnd"/>
      <w:r w:rsidR="009A1791" w:rsidRPr="00BA34E2">
        <w:rPr>
          <w:rFonts w:eastAsia="Consolas"/>
          <w:i/>
          <w:lang w:val="en-US" w:eastAsia="en-US"/>
        </w:rPr>
        <w:t xml:space="preserve"> </w:t>
      </w:r>
      <w:proofErr w:type="spellStart"/>
      <w:r w:rsidR="009A1791" w:rsidRPr="00BA34E2">
        <w:rPr>
          <w:rFonts w:eastAsia="Consolas"/>
          <w:i/>
          <w:lang w:eastAsia="en-US"/>
        </w:rPr>
        <w:t>форматтарының</w:t>
      </w:r>
      <w:proofErr w:type="spellEnd"/>
      <w:r w:rsidR="009A1791" w:rsidRPr="00BA34E2">
        <w:rPr>
          <w:rFonts w:eastAsia="Consolas"/>
          <w:i/>
          <w:lang w:val="en-US" w:eastAsia="en-US"/>
        </w:rPr>
        <w:t xml:space="preserve"> </w:t>
      </w:r>
      <w:proofErr w:type="spellStart"/>
      <w:r w:rsidR="009A1791" w:rsidRPr="00BA34E2">
        <w:rPr>
          <w:rFonts w:eastAsia="Consolas"/>
          <w:i/>
          <w:lang w:eastAsia="en-US"/>
        </w:rPr>
        <w:t>бірыңғай</w:t>
      </w:r>
      <w:proofErr w:type="spellEnd"/>
      <w:r w:rsidR="009A1791" w:rsidRPr="00BA34E2">
        <w:rPr>
          <w:rFonts w:eastAsia="Consolas"/>
          <w:i/>
          <w:lang w:val="en-US" w:eastAsia="en-US"/>
        </w:rPr>
        <w:t xml:space="preserve"> </w:t>
      </w:r>
      <w:proofErr w:type="spellStart"/>
      <w:r w:rsidR="009A1791" w:rsidRPr="00BA34E2">
        <w:rPr>
          <w:rFonts w:eastAsia="Consolas"/>
          <w:i/>
          <w:lang w:eastAsia="en-US"/>
        </w:rPr>
        <w:t>құрылымы</w:t>
      </w:r>
      <w:proofErr w:type="spellEnd"/>
      <w:r w:rsidR="009A1791">
        <w:rPr>
          <w:rFonts w:eastAsia="Consolas"/>
          <w:i/>
          <w:lang w:val="en-US" w:eastAsia="en-US"/>
        </w:rPr>
        <w:t>. 1</w:t>
      </w:r>
      <w:r w:rsidR="009A1791">
        <w:rPr>
          <w:rFonts w:eastAsia="Consolas"/>
          <w:i/>
          <w:lang w:val="kk-KZ" w:eastAsia="en-US"/>
        </w:rPr>
        <w:t>-</w:t>
      </w:r>
      <w:proofErr w:type="spellStart"/>
      <w:r w:rsidR="009A1791" w:rsidRPr="00BA34E2">
        <w:rPr>
          <w:rFonts w:eastAsia="Consolas"/>
          <w:i/>
          <w:lang w:eastAsia="en-US"/>
        </w:rPr>
        <w:t>бөлім</w:t>
      </w:r>
      <w:proofErr w:type="spellEnd"/>
      <w:r w:rsidR="009A1791" w:rsidRPr="00BA34E2">
        <w:rPr>
          <w:rFonts w:eastAsia="Consolas"/>
          <w:i/>
          <w:lang w:val="en-US" w:eastAsia="en-US"/>
        </w:rPr>
        <w:t xml:space="preserve">. </w:t>
      </w:r>
      <w:proofErr w:type="spellStart"/>
      <w:r w:rsidR="009A1791" w:rsidRPr="00BA34E2">
        <w:rPr>
          <w:rFonts w:eastAsia="Consolas"/>
          <w:i/>
          <w:lang w:eastAsia="en-US"/>
        </w:rPr>
        <w:t>Деректер</w:t>
      </w:r>
      <w:proofErr w:type="spellEnd"/>
      <w:r w:rsidR="009A1791" w:rsidRPr="00BA34E2">
        <w:rPr>
          <w:rFonts w:eastAsia="Consolas"/>
          <w:i/>
          <w:lang w:val="en-US" w:eastAsia="en-US"/>
        </w:rPr>
        <w:t xml:space="preserve"> </w:t>
      </w:r>
      <w:proofErr w:type="spellStart"/>
      <w:r w:rsidR="009A1791" w:rsidRPr="00BA34E2">
        <w:rPr>
          <w:rFonts w:eastAsia="Consolas"/>
          <w:i/>
          <w:lang w:eastAsia="en-US"/>
        </w:rPr>
        <w:t>элементтерінің</w:t>
      </w:r>
      <w:proofErr w:type="spellEnd"/>
      <w:r w:rsidR="009A1791" w:rsidRPr="00BA34E2">
        <w:rPr>
          <w:rFonts w:eastAsia="Consolas"/>
          <w:i/>
          <w:lang w:val="en-US" w:eastAsia="en-US"/>
        </w:rPr>
        <w:t xml:space="preserve"> </w:t>
      </w:r>
      <w:r w:rsidR="009A1791">
        <w:rPr>
          <w:rFonts w:eastAsia="Consolas"/>
          <w:i/>
          <w:lang w:val="kk-KZ" w:eastAsia="en-US"/>
        </w:rPr>
        <w:t>ерекшелігі</w:t>
      </w:r>
      <w:r w:rsidR="009A1791" w:rsidRPr="00BA34E2">
        <w:rPr>
          <w:rFonts w:eastAsia="Consolas"/>
          <w:lang w:val="en-US" w:eastAsia="en-US"/>
        </w:rPr>
        <w:t>)</w:t>
      </w:r>
      <w:r w:rsidR="009A1791" w:rsidRPr="00BA34E2">
        <w:rPr>
          <w:rFonts w:eastAsia="Consolas"/>
          <w:lang w:val="kk-KZ" w:eastAsia="en-US"/>
        </w:rPr>
        <w:t xml:space="preserve"> </w:t>
      </w:r>
      <w:r w:rsidR="00003E85" w:rsidRPr="00003E85">
        <w:rPr>
          <w:rStyle w:val="FontStyle36"/>
          <w:rFonts w:ascii="Times New Roman" w:hAnsi="Times New Roman" w:cs="Times New Roman"/>
          <w:b w:val="0"/>
          <w:i w:val="0"/>
          <w:sz w:val="24"/>
          <w:szCs w:val="24"/>
          <w:lang w:val="kk-KZ" w:eastAsia="en-US"/>
        </w:rPr>
        <w:t xml:space="preserve"> </w:t>
      </w:r>
      <w:r w:rsidR="008704B2" w:rsidRPr="00003E85">
        <w:rPr>
          <w:lang w:val="kk-KZ"/>
        </w:rPr>
        <w:t xml:space="preserve">халықаралық стандарты </w:t>
      </w:r>
      <w:r w:rsidRPr="00003E85">
        <w:rPr>
          <w:lang w:val="kk-KZ"/>
        </w:rPr>
        <w:t>пайдалану ұсынылады.</w:t>
      </w:r>
      <w:proofErr w:type="gramEnd"/>
    </w:p>
    <w:p w:rsidR="001D328D" w:rsidRPr="00F92FD0" w:rsidRDefault="001D328D" w:rsidP="001D328D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lang w:val="kk-KZ"/>
        </w:rPr>
      </w:pPr>
      <w:bookmarkStart w:id="0" w:name="_GoBack"/>
      <w:bookmarkEnd w:id="0"/>
      <w:r>
        <w:rPr>
          <w:b/>
          <w:lang w:val="kk-KZ"/>
        </w:rPr>
        <w:t xml:space="preserve">5. Жүргізілген ғылыми-зерттеу және тәжірибелік-конструкторлық жұмыстар және алынған нәтижелер туралы мәліметтер (олар болған жағдайда) </w:t>
      </w:r>
      <w:r w:rsidRPr="00F92FD0">
        <w:rPr>
          <w:lang w:val="kk-KZ"/>
        </w:rPr>
        <w:t>Жоқ.</w:t>
      </w:r>
    </w:p>
    <w:p w:rsidR="001D328D" w:rsidRPr="00F049A4" w:rsidRDefault="001D328D" w:rsidP="001D328D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lang w:val="kk-KZ"/>
        </w:rPr>
      </w:pPr>
      <w:r>
        <w:rPr>
          <w:b/>
          <w:lang w:val="kk-KZ"/>
        </w:rPr>
        <w:t xml:space="preserve">6.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ақпарат. </w:t>
      </w:r>
      <w:r w:rsidRPr="00F049A4">
        <w:rPr>
          <w:lang w:val="kk-KZ"/>
        </w:rPr>
        <w:t>Жоқ.</w:t>
      </w:r>
    </w:p>
    <w:p w:rsidR="00440571" w:rsidRDefault="00440571" w:rsidP="00440571">
      <w:pPr>
        <w:widowControl w:val="0"/>
        <w:tabs>
          <w:tab w:val="left" w:pos="5610"/>
        </w:tabs>
        <w:ind w:firstLine="567"/>
        <w:jc w:val="center"/>
        <w:outlineLvl w:val="0"/>
        <w:rPr>
          <w:b/>
          <w:lang w:val="kk-KZ"/>
        </w:rPr>
      </w:pPr>
      <w:r w:rsidRPr="00440571">
        <w:rPr>
          <w:b/>
          <w:lang w:val="kk-KZ"/>
        </w:rPr>
        <w:t xml:space="preserve"> </w:t>
      </w:r>
    </w:p>
    <w:p w:rsidR="00440571" w:rsidRDefault="00440571">
      <w:pPr>
        <w:spacing w:after="200" w:line="276" w:lineRule="auto"/>
        <w:rPr>
          <w:b/>
          <w:lang w:val="kk-KZ"/>
        </w:rPr>
      </w:pPr>
    </w:p>
    <w:sectPr w:rsidR="00440571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826" w:rsidRDefault="00440826" w:rsidP="000B6F37">
      <w:r>
        <w:separator/>
      </w:r>
    </w:p>
  </w:endnote>
  <w:endnote w:type="continuationSeparator" w:id="0">
    <w:p w:rsidR="00440826" w:rsidRDefault="00440826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826" w:rsidRDefault="00440826" w:rsidP="000B6F37">
      <w:r>
        <w:separator/>
      </w:r>
    </w:p>
  </w:footnote>
  <w:footnote w:type="continuationSeparator" w:id="0">
    <w:p w:rsidR="00440826" w:rsidRDefault="00440826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7F9" w:rsidRPr="00EA07F9">
          <w:rPr>
            <w:noProof/>
            <w:lang w:val="ru-RU"/>
          </w:rPr>
          <w:t>1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83EA12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44CCAB4E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5AE690CC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4F6A0D9E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DF3ECABC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13C7ECA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8354905E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CF767E5A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BEA2CF86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03E85"/>
    <w:rsid w:val="0005077B"/>
    <w:rsid w:val="00064A8B"/>
    <w:rsid w:val="00094138"/>
    <w:rsid w:val="00094986"/>
    <w:rsid w:val="000B6F37"/>
    <w:rsid w:val="00105500"/>
    <w:rsid w:val="00141E8A"/>
    <w:rsid w:val="001D328D"/>
    <w:rsid w:val="0028488F"/>
    <w:rsid w:val="00287A0A"/>
    <w:rsid w:val="002A01C7"/>
    <w:rsid w:val="002C5871"/>
    <w:rsid w:val="003038BD"/>
    <w:rsid w:val="003A04DA"/>
    <w:rsid w:val="00404785"/>
    <w:rsid w:val="0042614E"/>
    <w:rsid w:val="00440571"/>
    <w:rsid w:val="00440826"/>
    <w:rsid w:val="00494854"/>
    <w:rsid w:val="00494C5A"/>
    <w:rsid w:val="004C2FA1"/>
    <w:rsid w:val="004E456D"/>
    <w:rsid w:val="004F7134"/>
    <w:rsid w:val="005443E7"/>
    <w:rsid w:val="00562675"/>
    <w:rsid w:val="005B0842"/>
    <w:rsid w:val="00615B4C"/>
    <w:rsid w:val="00622F7E"/>
    <w:rsid w:val="00696804"/>
    <w:rsid w:val="006A07E6"/>
    <w:rsid w:val="007158FD"/>
    <w:rsid w:val="00727A25"/>
    <w:rsid w:val="00770C65"/>
    <w:rsid w:val="00774CF4"/>
    <w:rsid w:val="00846438"/>
    <w:rsid w:val="00862E51"/>
    <w:rsid w:val="0086611C"/>
    <w:rsid w:val="008704B2"/>
    <w:rsid w:val="00891D00"/>
    <w:rsid w:val="008A1C77"/>
    <w:rsid w:val="008A4144"/>
    <w:rsid w:val="00921596"/>
    <w:rsid w:val="00945A53"/>
    <w:rsid w:val="009912D3"/>
    <w:rsid w:val="009A1791"/>
    <w:rsid w:val="009C0DB7"/>
    <w:rsid w:val="009C30B5"/>
    <w:rsid w:val="009C3F8D"/>
    <w:rsid w:val="009C44F8"/>
    <w:rsid w:val="00A70E24"/>
    <w:rsid w:val="00A80B1F"/>
    <w:rsid w:val="00A944B5"/>
    <w:rsid w:val="00AA524F"/>
    <w:rsid w:val="00AA751C"/>
    <w:rsid w:val="00AD7FF1"/>
    <w:rsid w:val="00B141F3"/>
    <w:rsid w:val="00B633BF"/>
    <w:rsid w:val="00BA7A22"/>
    <w:rsid w:val="00BB1D6B"/>
    <w:rsid w:val="00BC1244"/>
    <w:rsid w:val="00BC1CC5"/>
    <w:rsid w:val="00BD4611"/>
    <w:rsid w:val="00BF16A8"/>
    <w:rsid w:val="00C358ED"/>
    <w:rsid w:val="00C7288D"/>
    <w:rsid w:val="00C770A6"/>
    <w:rsid w:val="00CE1D7D"/>
    <w:rsid w:val="00CE3285"/>
    <w:rsid w:val="00D026D6"/>
    <w:rsid w:val="00D139F0"/>
    <w:rsid w:val="00D4004C"/>
    <w:rsid w:val="00D4203D"/>
    <w:rsid w:val="00D57059"/>
    <w:rsid w:val="00D60535"/>
    <w:rsid w:val="00D75072"/>
    <w:rsid w:val="00E05713"/>
    <w:rsid w:val="00E61075"/>
    <w:rsid w:val="00EA07F9"/>
    <w:rsid w:val="00EB54CB"/>
    <w:rsid w:val="00F46964"/>
    <w:rsid w:val="00F57B03"/>
    <w:rsid w:val="00F84568"/>
    <w:rsid w:val="00F92FD0"/>
    <w:rsid w:val="00FB51AC"/>
    <w:rsid w:val="00FF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8A4144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8A4144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uiPriority w:val="99"/>
    <w:rsid w:val="008A4144"/>
    <w:rPr>
      <w:rFonts w:ascii="Palatino Linotype" w:hAnsi="Palatino Linotype" w:cs="Palatino Linotype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8A4144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BC1CC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48">
    <w:name w:val="Font Style48"/>
    <w:uiPriority w:val="99"/>
    <w:rsid w:val="00D57059"/>
    <w:rPr>
      <w:rFonts w:ascii="Book Antiqua" w:hAnsi="Book Antiqua" w:cs="Book Antiqua"/>
      <w:i/>
      <w:i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8A4144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8A4144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uiPriority w:val="99"/>
    <w:rsid w:val="008A4144"/>
    <w:rPr>
      <w:rFonts w:ascii="Palatino Linotype" w:hAnsi="Palatino Linotype" w:cs="Palatino Linotype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8A4144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BC1CC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48">
    <w:name w:val="Font Style48"/>
    <w:uiPriority w:val="99"/>
    <w:rsid w:val="00D57059"/>
    <w:rPr>
      <w:rFonts w:ascii="Book Antiqua" w:hAnsi="Book Antiqua" w:cs="Book Antiqua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BD57D-BB24-47E3-BC17-88011B7D9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45</cp:revision>
  <dcterms:created xsi:type="dcterms:W3CDTF">2022-06-07T10:37:00Z</dcterms:created>
  <dcterms:modified xsi:type="dcterms:W3CDTF">2022-06-28T05:55:00Z</dcterms:modified>
</cp:coreProperties>
</file>